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Colorado. It is not legal advice.</w:t>
      </w:r>
    </w:p>
    <w:p>
      <w:pPr>
        <w:jc w:val="center"/>
      </w:pPr>
      <w:r>
        <w:rPr>
          <w:b/>
        </w:rPr>
        <w:t xml:space="preserve">STATE LICENSING BOARD</w:t>
      </w:r>
    </w:p>
    <w:p>
      <w:pPr>
        <w:pStyle w:val="Heading1"/>
        <w:jc w:val="center"/>
      </w:pPr>
      <w:r>
        <w:rPr/>
        <w:t xml:space="preserve">FORMAL COMPLAINT REQUESTING INVESTIGATION AND REVIEW</w:t>
      </w:r>
    </w:p>
    <w:p>
      <w:pPr/>
      <w:r>
        <w:rPr>
          <w:b/>
        </w:rPr>
        <w:t xml:space="preserve">In the Matter of:</w:t>
      </w:r>
    </w:p>
    <w:p>
      <w:pPr/>
      <w:r>
        <w:rPr/>
        <w:t xml:space="preserve">Sarita Shrestha</w:t>
      </w:r>
    </w:p>
    <w:p>
      <w:pPr/>
      <w:r>
        <w:rPr/>
        <w:t xml:space="preserve">License No. [LICENSE NUMBER, IF KNOWN]</w:t>
      </w:r>
    </w:p>
    <w:p>
      <w:pPr/>
      <w:r>
        <w:rPr/>
        <w:t xml:space="preserve">1121, Boulder, Colorado, 80306</w:t>
      </w:r>
    </w:p>
    <w:p>
      <w:pPr>
        <w:pStyle w:val="Heading1"/>
      </w:pPr>
      <w:r>
        <w:rPr/>
        <w:t xml:space="preserve">I. INTRODUCTION</w:t>
      </w:r>
    </w:p>
    <w:p>
      <w:pPr/>
      <w:r>
        <w:rPr/>
        <w:t xml:space="preserve">Complainant respectfully submits this complaint to the state licensing board requesting formal investigation and regulatory review concerning Sarita Shrestha (the Respondent), identified in the attached public materials.</w:t>
      </w:r>
    </w:p>
    <w:p>
      <w:pPr/>
      <w:r>
        <w:rPr/>
        <w:t xml:space="preserve">The public materials reviewed appear to present representations concerning the identification and management of health conditions, including Treatments for depression, anxiety, other mood disorders, and stress-reduction, Yoga therapy for Heart Disease, Diagnosing and treating psychiatric illness (depression, anxiety), Treating cardiovascular disease (Heart Disease), and Treatments for depression, anxiety, and mood disorders, that may extend beyond the the license held scope in Colorado. The materials also appear to describe paid consultations, care plans, or product sales offered in connection with those representations.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https://ayurvedicsolutions.com/ and the public registry and license verification sources listed in the exhibit index below.</w:t>
      </w:r>
    </w:p>
    <w:p>
      <w:pPr>
        <w:pStyle w:val="Heading1"/>
      </w:pPr>
      <w:r>
        <w:rPr/>
        <w:t xml:space="preserve">II. STATEMENT OF FACTS</w:t>
      </w:r>
    </w:p>
    <w:p>
      <w:pPr>
        <w:pStyle w:val="Heading2"/>
      </w:pPr>
      <w:r>
        <w:rPr/>
        <w:t xml:space="preserve">A. Licensure</w:t>
      </w:r>
    </w:p>
    <w:p>
      <w:pPr/>
      <w:r>
        <w:rPr/>
        <w:t xml:space="preserve">Public content appears to address Treatments for depression, anxiety, other mood disorders, and stress-reduction, which the cited rule text suggests may fall outside the listed scope in Colorado. The cited rule treats this as a gray area. Public content appears to address Yoga therapy for Heart Disease, which the cited rule text suggests may fall outside the listed scope in Colorado. The cited rule treats this as a gray area. Public content appears to address Diagnosing and treating psychiatric illness (depression, anxiety), which the cited rule text suggests may fall outside the listed scope in Colorado. The cited rule treats this as a gray area. Public content appears to address Treating cardiovascular disease (Heart Disease), which the cited rule text suggests may fall outside the listed scope in Colorado. The cited rule treats this as a gray area. Public content appears to address Treatments for depression, anxiety, and mood disorders, which the cited rule text suggests may fall outside the listed scope in Colorado. The cited rule treats this as a gray area.</w:t>
      </w:r>
    </w:p>
    <w:p>
      <w:pPr>
        <w:pStyle w:val="Heading2"/>
      </w:pPr>
      <w:r>
        <w:rPr/>
        <w:t xml:space="preserve">B. Marketing</w:t>
      </w:r>
    </w:p>
    <w:p>
      <w:pPr/>
      <w:r>
        <w:rPr/>
        <w:t xml:space="preserve">Publicly posted content appears to make the following representation. QUOTE: "Treatments for depression, anxiety, other mood disorders, and stress-reduction" Publicly posted content appears to make the following representation. QUOTE: "Yoga therapy for Heart Disease" Publicly posted content appears to make the following representation. QUOTE: "Digestive disorders" Publicly posted content appears to make the following representation. QUOTE: "Respiratory disorders (colds, sinus infections, allergies, asthma, etc.)"</w:t>
      </w:r>
    </w:p>
    <w:p>
      <w:pPr>
        <w:pStyle w:val="Heading2"/>
      </w:pPr>
      <w:r>
        <w:rPr/>
        <w:t xml:space="preserve">C. Clinical Frameworks</w:t>
      </w:r>
    </w:p>
    <w:p>
      <w:pPr/>
      <w:r>
        <w:rPr/>
        <w:t xml:space="preserve">Public content appears to address Treatments for depression, anxiety, other mood disorders, and stress-reduction, which the cited rule text suggests may fall outside the listed scope in Colorado. The cited rule treats this as a gray area. Public content appears to address Yoga therapy for Heart Disease, which the cited rule text suggests may fall outside the listed scope in Colorado. The cited rule treats this as a gray area. Public content appears to address Diagnosing and treating psychiatric illness (depression, anxiety), which the cited rule text suggests may fall outside the listed scope in Colorado. The cited rule treats this as a gray area. Public content appears to address Treating cardiovascular disease (Heart Disease), which the cited rule text suggests may fall outside the listed scope in Colorado. The cited rule treats this as a gray area. Public content appears to address Treatments for depression, anxiety, and mood disorders, which the cited rule text suggests may fall outside the listed scope in Colorado. The cited rule treats this as a gray area.</w:t>
      </w:r>
    </w:p>
    <w:p>
      <w:pPr>
        <w:pStyle w:val="Heading2"/>
      </w:pPr>
      <w:r>
        <w:rPr/>
        <w:t xml:space="preserve">D. Funnel</w:t>
      </w:r>
    </w:p>
    <w:p>
      <w:pPr/>
      <w:r>
        <w:rPr/>
        <w:t xml:space="preserve">Public materials appear to describe the following consultation and monetization structure: Kickback/affiliate signals on 1 source(s).</w:t>
      </w:r>
    </w:p>
    <w:p>
      <w:pPr>
        <w:pStyle w:val="Heading2"/>
      </w:pPr>
      <w:r>
        <w:rPr/>
        <w:t xml:space="preserve">E. Storefront</w:t>
      </w:r>
    </w:p>
    <w:p>
      <w:pPr/>
      <w:r>
        <w:rPr/>
        <w:t xml:space="preserve">Public materials appear to describe the following consultation and monetization structure: Kickback/affiliate signals on 1 source(s).</w:t>
      </w:r>
    </w:p>
    <w:p>
      <w:pPr>
        <w:pStyle w:val="Heading2"/>
      </w:pPr>
      <w:r>
        <w:rPr/>
        <w:t xml:space="preserve">F. Testimonials</w:t>
      </w:r>
    </w:p>
    <w:p>
      <w:pPr/>
      <w:r>
        <w:rPr/>
        <w:t xml:space="preserve">Public materials appear to describe the following consultation and monetization structure: Kickback/affiliate signals on 1 source(s).</w:t>
      </w:r>
    </w:p>
    <w:p>
      <w:pPr>
        <w:pStyle w:val="Heading2"/>
      </w:pPr>
      <w:r>
        <w:rPr/>
        <w:t xml:space="preserve">G.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the state's professional licensing statutes.</w:t>
      </w:r>
    </w:p>
    <w:p>
      <w:pPr/>
      <w:r>
        <w:rPr/>
        <w:t xml:space="preserve">The public materials described in the Statement of Facts above appear to address Treatments for depression, anxiety, other mood disorders, and stress-reduction, Yoga therapy for Heart Disease, Diagnosing and treating psychiatric illness (depression, anxiety), Treating cardiovascular disease (Heart Disease), and Treatments for depression, anxiety, and mood disorders, which the cited rule text suggests may fall outside the the license held scope.</w:t>
      </w:r>
    </w:p>
    <w:p>
      <w:pPr/>
      <w:r>
        <w:rPr/>
        <w:t xml:space="preserve">The conduct described above raises substantial concerns under the state's professional licensing statutes and warrants Board investigation.</w:t>
      </w:r>
    </w:p>
    <w:p>
      <w:pPr>
        <w:pStyle w:val="Heading2"/>
      </w:pPr>
      <w:r>
        <w:rPr/>
        <w:t xml:space="preserve">COUNT II: ADVERTISING AND PUBLIC REPRESENTATION CONCERNS</w:t>
      </w:r>
    </w:p>
    <w:p>
      <w:pPr/>
      <w:r>
        <w:rPr/>
        <w:t xml:space="preserve">Cited authority: the state's professional licensing statutes.</w:t>
      </w:r>
    </w:p>
    <w:p>
      <w:pPr/>
      <w:r>
        <w:rPr/>
        <w:t xml:space="preserve">The public marketing representations and testimonials described above appear to present the practice's services without consistently identifying the limits of the the license held scope or the practitioner's credentials.</w:t>
      </w:r>
    </w:p>
    <w:p>
      <w:pPr/>
      <w:r>
        <w:rPr/>
        <w:t xml:space="preserve">The conduct described above raises substantial concerns under the state's professional licensing statutes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https://apps.colorado.gov/dora/licensing/Lookup/LicenseLookup.aspx</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https://ayurvedicsolutions.com/</w:t>
            </w:r>
          </w:p>
        </w:tc>
        <w:tc>
          <w:tcPr>
            <w:tcW w:w="0" w:type="auto"/>
          </w:tcPr>
          <w:p>
            <w:pPr/>
            <w:r>
              <w:rPr/>
              <w:t xml:space="preserve">https://web.archive.org/web/20260520045245/https://ayurvedicsolutions.com/ (captured 2026052004)</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