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Pennsylvania. It is not legal advice.</w:t>
      </w:r>
    </w:p>
    <w:p>
      <w:pPr>
        <w:jc w:val="center"/>
      </w:pPr>
      <w:r>
        <w:rPr>
          <w:b/>
        </w:rPr>
        <w:t xml:space="preserve">PENNSYLVANIA STATE BOARD OF CHIROPRACTIC</w:t>
      </w:r>
    </w:p>
    <w:p>
      <w:pPr>
        <w:pStyle w:val="Heading1"/>
        <w:jc w:val="center"/>
      </w:pPr>
      <w:r>
        <w:rPr/>
        <w:t xml:space="preserve">FORMAL COMPLAINT REQUESTING INVESTIGATION AND REVIEW</w:t>
      </w:r>
    </w:p>
    <w:p>
      <w:pPr/>
      <w:r>
        <w:rPr>
          <w:b/>
        </w:rPr>
        <w:t xml:space="preserve">In the Matter of:</w:t>
      </w:r>
    </w:p>
    <w:p>
      <w:pPr/>
      <w:r>
        <w:rPr/>
        <w:t xml:space="preserve">Danielle Marie Gray</w:t>
      </w:r>
    </w:p>
    <w:p>
      <w:pPr/>
      <w:r>
        <w:rPr/>
        <w:t xml:space="preserve">License No. [LICENSE NUMBER, IF KNOWN]</w:t>
      </w:r>
    </w:p>
    <w:p>
      <w:pPr/>
      <w:r>
        <w:rPr/>
        <w:t xml:space="preserve">205 W Lancaster Ave #3, Wayne, Pennsylvania, 19087</w:t>
      </w:r>
    </w:p>
    <w:p>
      <w:pPr/>
      <w:r>
        <w:rPr/>
        <w:t xml:space="preserve">NPI (public registry): 1093019549</w:t>
      </w:r>
    </w:p>
    <w:p>
      <w:pPr>
        <w:pStyle w:val="Heading1"/>
      </w:pPr>
      <w:r>
        <w:rPr/>
        <w:t xml:space="preserve">I. INTRODUCTION</w:t>
      </w:r>
    </w:p>
    <w:p>
      <w:pPr/>
      <w:r>
        <w:rPr/>
        <w:t xml:space="preserve">Complainant respectfully submits this complaint to the PENNSYLVANIA STATE BOARD OF CHIROPRACTIC requesting formal investigation and regulatory review concerning Danielle Marie Gray (the Respondent), identified in the attached public materials.</w:t>
      </w:r>
    </w:p>
    <w:p>
      <w:pPr/>
      <w:r>
        <w:rPr/>
        <w:t xml:space="preserve">The public materials reviewed appear to present representations concerning the identification and management of health conditions, including Lyme Disease, Rheumatoid Arthritis, Multiple Sclerosis, Fibromyalgia, chronic fatigue, and psoriatic arthritis, that may extend beyond the D.C. scope in Pennsylvania.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https://restorehlc.com/dr-danielle-gray/, https://amzn.to/3WputrT, https://restorehealthandlongevity.com/services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 range of health conditions, including Lyme Disease, Rheumatoid Arthritis, Multiple Sclerosis, Fibromyalgia, chronic fatigue, psoriatic arthritis, Heart disease, High cholesterol, Cancer risk, Depression, Worry about Alzheimer’s and dementia, and Autoimmune Disease. The cited rule text suggests that each of these conditions may fall outside the D.C. scope in Pennsylvania.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Lyme Disease, Rheumatoid Arthritis, Multiple Sclerosis, Fibromyalgia, chronic fatigue, psoriatic arthritis, Heart disease, High cholesterol, Cancer risk, Depression, Worry about Alzheimer’s and dementia, and Autoimmune Disease,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https://www.pals.pa.gov/#/page/search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https://restorehlc.com/dr-danielle-gray/</w:t>
            </w:r>
          </w:p>
        </w:tc>
        <w:tc>
          <w:tcPr>
            <w:tcW w:w="0" w:type="auto"/>
          </w:tcPr>
          <w:p>
            <w:pPr/>
            <w:r>
              <w:rPr/>
              <w:t xml:space="preserve">https://web.archive.org/web/20260717060736/https://restorehlc.com/dr-danielle-gray/ (captured 2026071706)</w:t>
            </w:r>
          </w:p>
        </w:tc>
      </w:tr>
      <w:tr>
        <w:tc>
          <w:tcPr>
            <w:tcW w:w="0" w:type="auto"/>
          </w:tcPr>
          <w:p>
            <w:pPr/>
            <w:r>
              <w:rPr/>
              <w:t xml:space="preserve">Exhibit C</w:t>
            </w:r>
          </w:p>
        </w:tc>
        <w:tc>
          <w:tcPr>
            <w:tcW w:w="0" w:type="auto"/>
          </w:tcPr>
          <w:p>
            <w:pPr/>
            <w:r>
              <w:rPr/>
              <w:t xml:space="preserve">Storefront or vendor link (Amazon)</w:t>
            </w:r>
          </w:p>
        </w:tc>
        <w:tc>
          <w:tcPr>
            <w:tcW w:w="0" w:type="auto"/>
          </w:tcPr>
          <w:p>
            <w:pPr/>
            <w:r>
              <w:rPr/>
              <w:t xml:space="preserve">https://amzn.to/3WputrT</w:t>
            </w:r>
          </w:p>
        </w:tc>
        <w:tc>
          <w:tcPr>
            <w:tcW w:w="0" w:type="auto"/>
          </w:tcPr>
          <w:p>
            <w:pPr/>
            <w:r>
              <w:rPr/>
              <w:t xml:space="preserve">[attach a printed, dated capture]</w:t>
            </w:r>
          </w:p>
        </w:tc>
      </w:tr>
      <w:tr>
        <w:tc>
          <w:tcPr>
            <w:tcW w:w="0" w:type="auto"/>
          </w:tcPr>
          <w:p>
            <w:pPr/>
            <w:r>
              <w:rPr/>
              <w:t xml:space="preserve">Exhibit D</w:t>
            </w:r>
          </w:p>
        </w:tc>
        <w:tc>
          <w:tcPr>
            <w:tcW w:w="0" w:type="auto"/>
          </w:tcPr>
          <w:p>
            <w:pPr/>
            <w:r>
              <w:rPr/>
              <w:t xml:space="preserve">Storefront or vendor link (Restore Cryosauna)</w:t>
            </w:r>
          </w:p>
        </w:tc>
        <w:tc>
          <w:tcPr>
            <w:tcW w:w="0" w:type="auto"/>
          </w:tcPr>
          <w:p>
            <w:pPr/>
            <w:r>
              <w:rPr/>
              <w:t xml:space="preserve">https://restorehealthandlongevity.com/services</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