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Wisconsin. It is not legal advice.</w:t>
      </w:r>
    </w:p>
    <w:p>
      <w:pPr>
        <w:jc w:val="center"/>
      </w:pPr>
      <w:r>
        <w:rPr>
          <w:b/>
        </w:rPr>
        <w:t xml:space="preserve">WISCONSIN DEPARTMENT OF SAFETY AND PROFESSIONAL SERVICES</w:t>
      </w:r>
    </w:p>
    <w:p>
      <w:pPr>
        <w:jc w:val="center"/>
      </w:pPr>
      <w:r>
        <w:rPr>
          <w:b/>
        </w:rPr>
        <w:t xml:space="preserve">DIVISION OF LEGAL SERVICES AND COMPLIANCE</w:t>
      </w:r>
    </w:p>
    <w:p>
      <w:pPr>
        <w:jc w:val="center"/>
      </w:pPr>
      <w:r>
        <w:rPr>
          <w:b/>
        </w:rPr>
        <w:t xml:space="preserve">WISCONSIN CHIROPRACTIC EXAMINING BOARD</w:t>
      </w:r>
    </w:p>
    <w:p>
      <w:pPr>
        <w:pStyle w:val="Heading1"/>
        <w:jc w:val="center"/>
      </w:pPr>
      <w:r>
        <w:rPr/>
        <w:t xml:space="preserve">FORMAL COMPLAINT REQUESTING INVESTIGATION AND REVIEW</w:t>
      </w:r>
    </w:p>
    <w:p>
      <w:pPr/>
      <w:r>
        <w:rPr>
          <w:b/>
        </w:rPr>
        <w:t xml:space="preserve">In the Matter of:</w:t>
      </w:r>
    </w:p>
    <w:p>
      <w:pPr/>
      <w:r>
        <w:rPr/>
        <w:t xml:space="preserve">Eric James Johnson</w:t>
      </w:r>
    </w:p>
    <w:p>
      <w:pPr/>
      <w:r>
        <w:rPr/>
        <w:t xml:space="preserve">License No. [LICENSE NUMBER, IF KNOWN]</w:t>
      </w:r>
    </w:p>
    <w:p>
      <w:pPr/>
      <w:r>
        <w:rPr/>
        <w:t xml:space="preserve">583 D'Onofrio Drive
Suite 103, Madison, Wisconsin, 53719</w:t>
      </w:r>
    </w:p>
    <w:p>
      <w:pPr/>
      <w:r>
        <w:rPr/>
        <w:t xml:space="preserve">NPI (public registry): 1073054664</w:t>
      </w:r>
    </w:p>
    <w:p>
      <w:pPr>
        <w:pStyle w:val="Heading1"/>
      </w:pPr>
      <w:r>
        <w:rPr/>
        <w:t xml:space="preserve">I. INTRODUCTION</w:t>
      </w:r>
    </w:p>
    <w:p>
      <w:pPr/>
      <w:r>
        <w:rPr/>
        <w:t xml:space="preserve">Complainant respectfully submits this complaint to the WISCONSIN CHIROPRACTIC EXAMING BOARD requesting formal investigation and regulatory review concerning Eric James Johnson (the Respondent), identified in the attached public materials.</w:t>
      </w:r>
    </w:p>
    <w:p>
      <w:pPr/>
      <w:r>
        <w:rPr/>
        <w:t xml:space="preserve">The public materials reviewed appear to present representations concerning the identification and management of health conditions, including treat autoimmune disorders, treat heart disease, treat cancer, treat diabetes, treat SIBO (small intestinal bacteria overgrowth), and treat autism behavior issues, that may extend beyond the D.C. scope in Wisconsin.</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https://fwchiro.com/, http://www.metagenics.com/, http://www.orthomolecularproducts.com/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the treatment of autoimmune disorders, heart disease, cancer, diabetes, SIBO (small intestinal bacteria overgrowth), autism behavior issues, and connective tissue autoimmune disorders, which the applicable licensing rules suggest may fall outside the D.C. scope in Wisconsin. Public content also appears to address the treatment of SIBO with herbal antimicrobials, the treatment of autism behavior issues with supplements and diet, and IV infused treatment for depression or fatigue, which the applicable licensing rules suggest may fall outside the D.C. scope in Wisconsin. Additionally, public content appears to address functional medicine diagnostic skills and the treatment and prevention of chronic, complex conditions, which the applicable licensing rules suggest may fall outside the D.C. scope in Wisconsin.</w:t>
      </w:r>
    </w:p>
    <w:p>
      <w:pPr>
        <w:pStyle w:val="Heading2"/>
      </w:pPr>
      <w:r>
        <w:rPr/>
        <w:t xml:space="preserve">B. Complainant's Own Experience</w:t>
      </w:r>
    </w:p>
    <w:p>
      <w:pPr/>
      <w:r>
        <w:rPr/>
        <w:t xml:space="preserve">[DESCRIBE YOUR OWN EXPERIENCE, IF ANY]</w:t>
      </w:r>
    </w:p>
    <w:p>
      <w:pPr>
        <w:pStyle w:val="Heading1"/>
      </w:pPr>
      <w:r>
        <w:rPr/>
        <w:t xml:space="preserve">III. AREAS OF CONCERN</w:t>
      </w:r>
    </w:p>
    <w:p>
      <w:pPr>
        <w:pStyle w:val="Heading2"/>
      </w:pPr>
      <w:r>
        <w:rPr/>
        <w:t xml:space="preserve">COUNT I: FALSE, MISLEADING, AND DECEPTIVE ADVERTISING</w:t>
      </w:r>
    </w:p>
    <w:p>
      <w:pPr/>
      <w:r>
        <w:rPr/>
        <w:t xml:space="preserve">Cited authority: Wis. Admin. Code CHIR 6.02 and Wis. Stat. Section 446.03(5).</w:t>
      </w:r>
    </w:p>
    <w:p>
      <w:pPr/>
      <w:r>
        <w:rPr/>
        <w:t xml:space="preserve">The conduct described above raises substantial concerns under Wis. Admin. Code CHIR 6.02 and Wis. Stat. Section 446.03(5) and warrants Board investigation.</w:t>
      </w:r>
    </w:p>
    <w:p>
      <w:pPr>
        <w:pStyle w:val="Heading2"/>
      </w:pPr>
      <w:r>
        <w:rPr/>
        <w:t xml:space="preserve">COUNT II: PRACTICE BEYOND THE STATUTORY SCOPE OF CHIROPRACTIC</w:t>
      </w:r>
    </w:p>
    <w:p>
      <w:pPr/>
      <w:r>
        <w:rPr/>
        <w:t xml:space="preserve">Cited authority: Wis. Stat. Section 446.01(2) and Section 446.03(5); Wis. Admin. Code CHIR 6.02.</w:t>
      </w:r>
    </w:p>
    <w:p>
      <w:pPr/>
      <w:r>
        <w:rPr/>
        <w:t xml:space="preserve">The public materials described in the Statement of Facts above appear to address treat autoimmune disorders, treat heart disease, treat cancer, treat diabetes, treat SIBO (small intestinal bacteria overgrowth), treat autism behavior issues, treat connective tissue autoimmune disorder, Treatment of SIBO with herbal antimicrobials, Treatment of autism behavior issues with supplements and diet, IV infused treatment for depression/fatigue, functional medicine diagnostic skills, and treat and prevent chronic, complex conditions, which the cited rule text suggests may fall outside the D.C. scope.</w:t>
      </w:r>
    </w:p>
    <w:p>
      <w:pPr/>
      <w:r>
        <w:rPr/>
        <w:t xml:space="preserve">The conduct described above raises substantial concerns under Wis. Stat. Section 446.01(2) and Section 446.03(5); Wis. Admin. Code CHIR 6.02 and warrants Board investigation.</w:t>
      </w:r>
    </w:p>
    <w:p>
      <w:pPr>
        <w:pStyle w:val="Heading2"/>
      </w:pPr>
      <w:r>
        <w:rPr/>
        <w:t xml:space="preserve">COUNT III: MISLEADING CREDENTIAL USE AND TITLE MISREPRESENTATION</w:t>
      </w:r>
    </w:p>
    <w:p>
      <w:pPr/>
      <w:r>
        <w:rPr/>
        <w:t xml:space="preserve">Cited authority: Wis. Admin. Code CHIR 3.06 and CHIR 6.02; Wis. Stat. Section 446.03(5).</w:t>
      </w:r>
    </w:p>
    <w:p>
      <w:pPr/>
      <w:r>
        <w:rPr/>
        <w:t xml:space="preserve">The conduct described above raises substantial concerns under Wis. Admin. Code CHIR 3.06 and CHIR 6.02; Wis. Stat. Section 446.03(5) and warrants Board investigation.</w:t>
      </w:r>
    </w:p>
    <w:p>
      <w:pPr>
        <w:pStyle w:val="Heading2"/>
      </w:pPr>
      <w:r>
        <w:rPr/>
        <w:t xml:space="preserve">COUNT IV: FAILURE TO REFER CONDITIONS REQUIRING MEDICAL EVALUATION</w:t>
      </w:r>
    </w:p>
    <w:p>
      <w:pPr/>
      <w:r>
        <w:rPr/>
        <w:t xml:space="preserve">Cited authority: Wis. Stat. Section 446.01(2) and Section 446.03(5); Wis. Admin. Code CHIR 6.02.</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Wis. Stat. Section 446.01(2) and Section 446.03(5); Wis. Admin. Code CHIR 6.02 and warrants Board investigation.</w:t>
      </w:r>
    </w:p>
    <w:p>
      <w:pPr>
        <w:pStyle w:val="Heading2"/>
      </w:pPr>
      <w:r>
        <w:rPr/>
        <w:t xml:space="preserve">COUNT V: COMMERCIAL ENTANGLEMENT AND SUPPLEMENT SALES TIED TO HEALTH CLAIMS</w:t>
      </w:r>
    </w:p>
    <w:p>
      <w:pPr/>
      <w:r>
        <w:rPr/>
        <w:t xml:space="preserve">Cited authority: Wis. Admin. Code CHIR 6.02(14) and CHIR 6.02.</w:t>
      </w:r>
    </w:p>
    <w:p>
      <w:pPr/>
      <w:r>
        <w:rPr/>
        <w:t xml:space="preserve">The conduct described above raises substantial concerns under Wis. Admin. Code CHIR 6.02(14) and CHIR 6.02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https://licensesearch.wi.gov/</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https://fwchiro.com/</w:t>
            </w:r>
          </w:p>
        </w:tc>
        <w:tc>
          <w:tcPr>
            <w:tcW w:w="0" w:type="auto"/>
          </w:tcPr>
          <w:p>
            <w:pPr/>
            <w:r>
              <w:rPr/>
              <w:t xml:space="preserve">https://web.archive.org/web/20260706201646/https://fwchiro.com/ (captured 2026070620)</w:t>
            </w:r>
          </w:p>
        </w:tc>
      </w:tr>
      <w:tr>
        <w:tc>
          <w:tcPr>
            <w:tcW w:w="0" w:type="auto"/>
          </w:tcPr>
          <w:p>
            <w:pPr/>
            <w:r>
              <w:rPr/>
              <w:t xml:space="preserve">Exhibit C</w:t>
            </w:r>
          </w:p>
        </w:tc>
        <w:tc>
          <w:tcPr>
            <w:tcW w:w="0" w:type="auto"/>
          </w:tcPr>
          <w:p>
            <w:pPr/>
            <w:r>
              <w:rPr/>
              <w:t xml:space="preserve">Storefront or vendor link (Metagenics)</w:t>
            </w:r>
          </w:p>
        </w:tc>
        <w:tc>
          <w:tcPr>
            <w:tcW w:w="0" w:type="auto"/>
          </w:tcPr>
          <w:p>
            <w:pPr/>
            <w:r>
              <w:rPr/>
              <w:t xml:space="preserve">http://www.metagenics.com/</w:t>
            </w:r>
          </w:p>
        </w:tc>
        <w:tc>
          <w:tcPr>
            <w:tcW w:w="0" w:type="auto"/>
          </w:tcPr>
          <w:p>
            <w:pPr/>
            <w:r>
              <w:rPr/>
              <w:t xml:space="preserve">https://web.archive.org/web/20250307014200/https://www.metagenics.com/ (captured 2025030701)</w:t>
            </w:r>
          </w:p>
        </w:tc>
      </w:tr>
      <w:tr>
        <w:tc>
          <w:tcPr>
            <w:tcW w:w="0" w:type="auto"/>
          </w:tcPr>
          <w:p>
            <w:pPr/>
            <w:r>
              <w:rPr/>
              <w:t xml:space="preserve">Exhibit D</w:t>
            </w:r>
          </w:p>
        </w:tc>
        <w:tc>
          <w:tcPr>
            <w:tcW w:w="0" w:type="auto"/>
          </w:tcPr>
          <w:p>
            <w:pPr/>
            <w:r>
              <w:rPr/>
              <w:t xml:space="preserve">Storefront or vendor link (Orthomolecular Products)</w:t>
            </w:r>
          </w:p>
        </w:tc>
        <w:tc>
          <w:tcPr>
            <w:tcW w:w="0" w:type="auto"/>
          </w:tcPr>
          <w:p>
            <w:pPr/>
            <w:r>
              <w:rPr/>
              <w:t xml:space="preserve">http://www.orthomolecularproducts.com/</w:t>
            </w:r>
          </w:p>
        </w:tc>
        <w:tc>
          <w:tcPr>
            <w:tcW w:w="0" w:type="auto"/>
          </w:tcPr>
          <w:p>
            <w:pPr/>
            <w:r>
              <w:rPr/>
              <w:t xml:space="preserve">https://web.archive.org/web/20260706201707/https://www.orthomolecularproducts.com/ (captured 2026070620)</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