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Florida. It is not legal advice.</w:t>
      </w:r>
    </w:p>
    <w:p>
      <w:pPr>
        <w:jc w:val="center"/>
      </w:pPr>
      <w:r>
        <w:rPr>
          <w:b/>
        </w:rPr>
        <w:t xml:space="preserve">FLORIDA BOARD OF CHIROPRACTIC MEDICINE</w:t>
      </w:r>
    </w:p>
    <w:p>
      <w:pPr>
        <w:pStyle w:val="Heading1"/>
        <w:jc w:val="center"/>
      </w:pPr>
      <w:r>
        <w:rPr/>
        <w:t xml:space="preserve">FORMAL COMPLAINT REQUESTING INVESTIGATION AND REVIEW</w:t>
      </w:r>
    </w:p>
    <w:p>
      <w:pPr/>
      <w:r>
        <w:rPr>
          <w:b/>
        </w:rPr>
        <w:t xml:space="preserve">In the Matter of:</w:t>
      </w:r>
    </w:p>
    <w:p>
      <w:pPr/>
      <w:r>
        <w:rPr/>
        <w:t xml:space="preserve">Rebekah Leah Campbell</w:t>
      </w:r>
    </w:p>
    <w:p>
      <w:pPr/>
      <w:r>
        <w:rPr/>
        <w:t xml:space="preserve">License No. [LICENSE NUMBER, IF KNOWN]</w:t>
      </w:r>
    </w:p>
    <w:p>
      <w:pPr/>
      <w:r>
        <w:rPr/>
        <w:t xml:space="preserve">NPI (public registry): 1124284260</w:t>
      </w:r>
    </w:p>
    <w:p>
      <w:pPr>
        <w:pStyle w:val="Heading1"/>
      </w:pPr>
      <w:r>
        <w:rPr/>
        <w:t xml:space="preserve">I. INTRODUCTION</w:t>
      </w:r>
    </w:p>
    <w:p>
      <w:pPr/>
      <w:r>
        <w:rPr/>
        <w:t xml:space="preserve">Complainant respectfully submits this complaint to the FLORIDA BOARD OF CHIROPRACTIC MEDICINE requesting formal investigation and regulatory review concerning Rebekah Leah Campbell (the Respondent), identified in the attached public materials.</w:t>
      </w:r>
    </w:p>
    <w:p>
      <w:pPr/>
      <w:r>
        <w:rPr/>
        <w:t xml:space="preserve">The public materials reviewed appear to present representations concerning the identification and management of health conditions, including Mast Cell Activation Syndrome, mold illness, Hashimoto’s Thyroiditis, Cleanest Retail Picks for MCAS, The Perimenopause and Histamine Guide, and Perimenopause and Histamine Quiz. A chiropractic license in Florida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https://drbeckycampbell.com/ and the public registry and license verification sources listed in the exhibit index below.</w:t>
      </w:r>
    </w:p>
    <w:p>
      <w:pPr>
        <w:pStyle w:val="Heading1"/>
      </w:pPr>
      <w:r>
        <w:rPr/>
        <w:t xml:space="preserve">II. STATEMENT OF FACTS</w:t>
      </w:r>
    </w:p>
    <w:p>
      <w:pPr/>
      <w:r>
        <w:rPr/>
        <w:t xml:space="preserve">{"A. Scope of Practice Concerns":"Publicly available content appears to address Mast Cell Activation Syndrome, mold illness, Hashimoto’s Thyroiditis, Cleanest Retail Picks for MCAS, The Perimenopause and Histamine Guide, Perimenopause and Histamine Quiz, Natural thyroid and Hashimoto’s protocols, Histamine is making perimenopause symptoms worse, Drainage-first protocol for parasites or gut bugs, Perimenopause histamine flare-up, Estrogen dominance and histamine, and Histamine Intolerance. The reviewed public materials therefore appear to present content concerning these clinical frameworks, which the applicable licensing rules suggest may fall outside the scope associated with a DC license in Florida.","B.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Mast Cell Activation Syndrome, mold illness, Hashimoto’s Thyroiditis, Cleanest Retail Picks for MCAS, The Perimenopause and Histamine Guide, Perimenopause and Histamine Quiz, Natural thyroid and Hashimoto’s protocols, Histamine is making perimenopause symptoms worse, Drainage-first protocol for parasites or gut bugs, Perimenopause histamine flare-up, Estrogen dominance and histamine, and Mold illness traps the body in a cell danger response. A chiropractic license in Florida covers the spine, joints and muscles. It does not cover diagnosing or treating these conditions.</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https://mqa-internet.doh.state.fl.us/MQASearchServices/Home</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https://drbeckycampbell.com/</w:t>
            </w:r>
          </w:p>
        </w:tc>
        <w:tc>
          <w:tcPr>
            <w:tcW w:w="0" w:type="auto"/>
          </w:tcPr>
          <w:p>
            <w:pPr/>
            <w:r>
              <w:rPr/>
              <w:t xml:space="preserve">https://web.archive.org/web/20260714193859/https://drbeckycampbell.com/ (captured 2026071419)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