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New Jersey. It is not legal advice.</w:t>
      </w:r>
    </w:p>
    <w:p>
      <w:pPr>
        <w:jc w:val="center"/>
      </w:pPr>
      <w:r>
        <w:rPr>
          <w:b/>
        </w:rPr>
        <w:t xml:space="preserve">STATE LICENSING BOARD</w:t>
      </w:r>
    </w:p>
    <w:p>
      <w:pPr>
        <w:pStyle w:val="Heading1"/>
        <w:jc w:val="center"/>
      </w:pPr>
      <w:r>
        <w:rPr/>
        <w:t xml:space="preserve">FORMAL COMPLAINT REQUESTING INVESTIGATION AND REVIEW</w:t>
      </w:r>
    </w:p>
    <w:p>
      <w:pPr/>
      <w:r>
        <w:rPr>
          <w:b/>
        </w:rPr>
        <w:t xml:space="preserve">In the Matter of:</w:t>
      </w:r>
    </w:p>
    <w:p>
      <w:pPr/>
      <w:r>
        <w:rPr/>
        <w:t xml:space="preserve">Melissa Josselson</w:t>
      </w:r>
    </w:p>
    <w:p>
      <w:pPr/>
      <w:r>
        <w:rPr/>
        <w:t xml:space="preserve">License No. [LICENSE NUMBER, IF KNOWN]</w:t>
      </w:r>
    </w:p>
    <w:p>
      <w:pPr/>
      <w:r>
        <w:rPr/>
        <w:t xml:space="preserve">35 Kings, Highway East Haddonfield, New Jersey, 08033</w:t>
      </w:r>
    </w:p>
    <w:p>
      <w:pPr>
        <w:pStyle w:val="Heading1"/>
      </w:pPr>
      <w:r>
        <w:rPr/>
        <w:t xml:space="preserve">I. INTRODUCTION</w:t>
      </w:r>
    </w:p>
    <w:p>
      <w:pPr/>
      <w:r>
        <w:rPr/>
        <w:t xml:space="preserve">Complainant respectfully submits this complaint to the state licensing board requesting formal investigation and regulatory review concerning Melissa Josselson (the Respondent), identified in the attached public materials.</w:t>
      </w:r>
    </w:p>
    <w:p>
      <w:pPr/>
      <w:r>
        <w:rPr/>
        <w:t xml:space="preserve">The public materials reviewed appear to present representations concerning the identification and management of health conditions, including Behavioral problems (including ADD/ADHD), Chronic ear infections, Thyroid Support, Depression, PMS and hormonal imbalance, and Stool Analysis for Autoimmune/Diabetes Diagnosis, that may extend beyond the Naturopathic Doctor scope in New Jersey. In their own published words, the Respondent presents themselves as qualified to treat, or gives advice on, children's conditions: ADHD and ear infections. The public list this review uses, drtrustmebro.com/conditions, groups them under infants and children and names the pediatric clinician who treats each one.</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https://www.mynaturaldoctor.com/, https://www.mynaturaldoctor.com/shop/haii2zx3xgf683klcjp05nak58dzw7, https://www.mynaturaldoctor.com/shop/nutrient-950-without-iron-180-capsules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 content appears to address Thyroid Support, and the cited rule text suggests that this topic may fall outside the Naturopathic Doctor scope in New Jersey. Public content also appears to address Depression, Behavioral problems including ADD/ADHD, PMS and hormonal imbalance, Stool Analysis for Autoimmune/Diabetes Diagnosis, Blood Sugar Support, Detoxification, Inflammation, sinus congestion, postnasal drip, asthma, chronic ear infections, skin conditions such as eczema, and GI issues such as gas, bloating, and diarrhea, with the cited rule text suggesting that these topics may fall outside the Naturopathic Doctor scope in New Jersey.</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LICENSED SCOPE</w:t>
      </w:r>
    </w:p>
    <w:p>
      <w:pPr/>
      <w:r>
        <w:rPr/>
        <w:t xml:space="preserve">Cited authority: the state's professional licensing statutes.</w:t>
      </w:r>
    </w:p>
    <w:p>
      <w:pPr/>
      <w:r>
        <w:rPr/>
        <w:t xml:space="preserve">The public materials described in the Statement of Facts above appear to address Behavioral problems (including ADD/ADHD), Chronic ear infections, Thyroid Support, Depression, PMS and hormonal imbalance, Stool Analysis for Autoimmune/Diabetes Diagnosis, Blood Sugar Support, Detoxification, Inflammation, Sinus congestion, postnasal drip, asthma, Skin conditions such as eczema, and GI issues such as gas, bloating, diarrhea, which the cited rule text suggests may fall outside the Naturopathic Doctor scope. In their own published words, the Respondent presents themselves as qualified to treat, or gives advice on, children's conditions: ADHD and ear infections. The public list this review uses, drtrustmebro.com/conditions, groups them under infants and children and names the pediatric clinician who treats each one.</w:t>
      </w:r>
    </w:p>
    <w:p>
      <w:pPr/>
      <w:r>
        <w:rPr/>
        <w:t xml:space="preserve">The conduct described above raises substantial concerns under the state's professional licensing statutes and warrants Board investigation.</w:t>
      </w:r>
    </w:p>
    <w:p>
      <w:pPr>
        <w:pStyle w:val="Heading2"/>
      </w:pPr>
      <w:r>
        <w:rPr/>
        <w:t xml:space="preserve">COUNT II: ADVERTISING AND PUBLIC REPRESENTATION CONCERNS</w:t>
      </w:r>
    </w:p>
    <w:p>
      <w:pPr/>
      <w:r>
        <w:rPr/>
        <w:t xml:space="preserve">Cited authority: the state's professional licensing statutes.</w:t>
      </w:r>
    </w:p>
    <w:p>
      <w:pPr/>
      <w:r>
        <w:rPr/>
        <w:t xml:space="preserve">The conduct described above raises substantial concerns under the state's professional licensing statutes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https://newjersey.mylicense.com/verification/Search.aspx?facility=N</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https://www.mynaturaldoctor.com/</w:t>
            </w:r>
          </w:p>
        </w:tc>
        <w:tc>
          <w:tcPr>
            <w:tcW w:w="0" w:type="auto"/>
          </w:tcPr>
          <w:p>
            <w:pPr/>
            <w:r>
              <w:rPr/>
              <w:t xml:space="preserve">https://web.archive.org/web/20250210131323/https://www.mynaturaldoctor.com/ (captured 2025021013)</w:t>
            </w:r>
          </w:p>
        </w:tc>
      </w:tr>
      <w:tr>
        <w:tc>
          <w:tcPr>
            <w:tcW w:w="0" w:type="auto"/>
          </w:tcPr>
          <w:p>
            <w:pPr/>
            <w:r>
              <w:rPr/>
              <w:t xml:space="preserve">Exhibit C</w:t>
            </w:r>
          </w:p>
        </w:tc>
        <w:tc>
          <w:tcPr>
            <w:tcW w:w="0" w:type="auto"/>
          </w:tcPr>
          <w:p>
            <w:pPr/>
            <w:r>
              <w:rPr/>
              <w:t xml:space="preserve">Storefront or vendor link (Thorne)</w:t>
            </w:r>
          </w:p>
        </w:tc>
        <w:tc>
          <w:tcPr>
            <w:tcW w:w="0" w:type="auto"/>
          </w:tcPr>
          <w:p>
            <w:pPr/>
            <w:r>
              <w:rPr/>
              <w:t xml:space="preserve">https://www.mynaturaldoctor.com/shop/haii2zx3xgf683klcjp05nak58dzw7</w:t>
            </w:r>
          </w:p>
        </w:tc>
        <w:tc>
          <w:tcPr>
            <w:tcW w:w="0" w:type="auto"/>
          </w:tcPr>
          <w:p>
            <w:pPr/>
            <w:r>
              <w:rPr/>
              <w:t xml:space="preserve">https://web.archive.org/web/20190920053030/http://www.mynaturaldoctor.com/shop/haii2zx3xgf683klcjp05nak58dzw7 (captured 2019092005)</w:t>
            </w:r>
          </w:p>
        </w:tc>
      </w:tr>
      <w:tr>
        <w:tc>
          <w:tcPr>
            <w:tcW w:w="0" w:type="auto"/>
          </w:tcPr>
          <w:p>
            <w:pPr/>
            <w:r>
              <w:rPr/>
              <w:t xml:space="preserve">Exhibit D</w:t>
            </w:r>
          </w:p>
        </w:tc>
        <w:tc>
          <w:tcPr>
            <w:tcW w:w="0" w:type="auto"/>
          </w:tcPr>
          <w:p>
            <w:pPr/>
            <w:r>
              <w:rPr/>
              <w:t xml:space="preserve">Storefront or vendor link (Pure Encapsulations)</w:t>
            </w:r>
          </w:p>
        </w:tc>
        <w:tc>
          <w:tcPr>
            <w:tcW w:w="0" w:type="auto"/>
          </w:tcPr>
          <w:p>
            <w:pPr/>
            <w:r>
              <w:rPr/>
              <w:t xml:space="preserve">https://www.mynaturaldoctor.com/shop/nutrient-950-without-iron-180-capsules</w:t>
            </w:r>
          </w:p>
        </w:tc>
        <w:tc>
          <w:tcPr>
            <w:tcW w:w="0" w:type="auto"/>
          </w:tcPr>
          <w:p>
            <w:pPr/>
            <w:r>
              <w:rPr/>
              <w:t xml:space="preserve">https://web.archive.org/web/20190721052123/http://www.mynaturaldoctor.com/shop/nutrient-950-without-iron-180-capsules (captured 2019072105)</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