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Missouri. It is not legal advice.</w:t>
      </w:r>
    </w:p>
    <w:p>
      <w:pPr>
        <w:jc w:val="center"/>
      </w:pPr>
      <w:r>
        <w:rPr>
          <w:b/>
        </w:rPr>
        <w:t xml:space="preserve">MISSOURI STATE BOARD OF CHIROPRACTIC EXAMINERS</w:t>
      </w:r>
    </w:p>
    <w:p>
      <w:pPr>
        <w:jc w:val="center"/>
      </w:pPr>
      <w:r>
        <w:rPr>
          <w:b/>
        </w:rPr>
        <w:t xml:space="preserve">PO Box 672, 3605 Missouri Boulevard, Jefferson City, MO 65102-0672</w:t>
      </w:r>
    </w:p>
    <w:p>
      <w:pPr>
        <w:pStyle w:val="Heading1"/>
        <w:jc w:val="center"/>
      </w:pPr>
      <w:r>
        <w:rPr/>
        <w:t xml:space="preserve">FORMAL COMPLAINT REQUESTING INVESTIGATION AND REVIEW</w:t>
      </w:r>
    </w:p>
    <w:p>
      <w:pPr/>
      <w:r>
        <w:rPr>
          <w:b/>
        </w:rPr>
        <w:t xml:space="preserve">In the Matter of:</w:t>
      </w:r>
    </w:p>
    <w:p>
      <w:pPr/>
      <w:r>
        <w:rPr/>
        <w:t xml:space="preserve">Jaban M Moore</w:t>
      </w:r>
    </w:p>
    <w:p>
      <w:pPr/>
      <w:r>
        <w:rPr/>
        <w:t xml:space="preserve">License No. [LICENSE NUMBER, IF KNOWN]</w:t>
      </w:r>
    </w:p>
    <w:p>
      <w:pPr/>
      <w:r>
        <w:rPr/>
        <w:t xml:space="preserve">NPI (public registry): 1073958815</w:t>
      </w:r>
    </w:p>
    <w:p>
      <w:pPr>
        <w:pStyle w:val="Heading1"/>
      </w:pPr>
      <w:r>
        <w:rPr/>
        <w:t xml:space="preserve">I. INTRODUCTION</w:t>
      </w:r>
    </w:p>
    <w:p>
      <w:pPr/>
      <w:r>
        <w:rPr/>
        <w:t xml:space="preserve">Complainant respectfully submits this complaint to the MISSOURI STATE BOARD OF CHIROPRACTIC EXAMINERS requesting formal investigation and regulatory review concerning Jaban M Moore (the Respondent), identified in the attached public materials.</w:t>
      </w:r>
    </w:p>
    <w:p>
      <w:pPr/>
      <w:r>
        <w:rPr/>
        <w:t xml:space="preserve">The public materials reviewed appear to present representations concerning the identification and management of health conditions, including Leaky Gut, Treatment of Leaky Gut, Metabolic Dysfunction, Chemical Toxicities, Poor Digestion, and Services, that may extend beyond the D.C. scope in Missouri.</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https://www.redefiningwellnesscenter.com/ and the public registry and license verification sources listed in the exhibit index below.</w:t>
      </w:r>
    </w:p>
    <w:p>
      <w:pPr>
        <w:pStyle w:val="Heading1"/>
      </w:pPr>
      <w:r>
        <w:rPr/>
        <w:t xml:space="preserve">II. STATEMENT OF FACTS</w:t>
      </w:r>
    </w:p>
    <w:p>
      <w:pPr>
        <w:pStyle w:val="Heading2"/>
      </w:pPr>
      <w:r>
        <w:rPr/>
        <w:t xml:space="preserve">A. Licensure</w:t>
      </w:r>
    </w:p>
    <w:p>
      <w:pPr/>
      <w:r>
        <w:rPr/>
        <w:t xml:space="preserve">Public materials state the credentials Chiropractor (DC); the public registry record lists D.C..</w:t>
      </w:r>
    </w:p>
    <w:p>
      <w:pPr>
        <w:pStyle w:val="Heading2"/>
      </w:pPr>
      <w:r>
        <w:rPr/>
        <w:t xml:space="preserve">B. Marketing</w:t>
      </w:r>
    </w:p>
    <w:p>
      <w:pPr/>
      <w:r>
        <w:rPr/>
        <w:t xml:space="preserve">Publicly posted content appears to make the following representation. QUOTE: "Metabolic Dysfunction"</w:t>
      </w:r>
    </w:p>
    <w:p>
      <w:pPr>
        <w:pStyle w:val="Heading2"/>
      </w:pPr>
      <w:r>
        <w:rPr/>
        <w:t xml:space="preserve">C. Clinical Frameworks</w:t>
      </w:r>
    </w:p>
    <w:p>
      <w:pPr/>
      <w:r>
        <w:rPr/>
        <w:t xml:space="preserve">Public content appears to address Leaky Gut, which the cited rule text suggests may fall outside the D.C. scope in Missouri. Public content appears to address Treatment of Leaky Gut, which the cited rule text suggests may fall outside the D.C. scope in Missouri. Public content appears to address Metabolic Dysfunction, which the cited rule text suggests may fall outside the D.C. scope in Missouri. Public content appears to address Chemical Toxicities, which the cited rule text suggests may fall outside the D.C. scope in Missouri. Public content appears to address Poor Digestion, which the cited rule text suggests may fall outside the D.C. scope in Missouri. Public content appears to address Services, which the cited rule text suggests may fall outside the D.C. scope in Missouri. Public content appears to address Treatment of Metabolic Dysfunction, which the cited rule text suggests may fall outside the D.C. scope in Missouri. Public content appears to address Treatment of Chemical Toxicities, which the cited rule text suggests may fall outside the D.C. scope in Missouri. Public content appears to address MaX Detox Foot Bath System, which the cited rule text suggests may fall outside the D.C. scope in Missouri. Public content appears to address Neuro Emotional Technique (NET) for chronic physical problems, which the cited rule text suggests may fall outside the D.C. scope in Missouri.</w:t>
      </w:r>
    </w:p>
    <w:p>
      <w:pPr>
        <w:pStyle w:val="Heading2"/>
      </w:pPr>
      <w:r>
        <w:rPr/>
        <w:t xml:space="preserve">D. Funnel</w:t>
      </w:r>
    </w:p>
    <w:p>
      <w:pPr/>
      <w:r>
        <w:rPr/>
        <w:t xml:space="preserve">[DESCRIBE YOUR OWN EXPERIENCE, IF ANY]</w:t>
      </w:r>
    </w:p>
    <w:p>
      <w:pPr>
        <w:pStyle w:val="Heading2"/>
      </w:pPr>
      <w:r>
        <w:rPr/>
        <w:t xml:space="preserve">E. Storefront</w:t>
      </w:r>
    </w:p>
    <w:p>
      <w:pPr/>
      <w:r>
        <w:rPr/>
        <w:t xml:space="preserve">[DESCRIBE YOUR OWN EXPERIENCE, IF ANY]</w:t>
      </w:r>
    </w:p>
    <w:p>
      <w:pPr>
        <w:pStyle w:val="Heading2"/>
      </w:pPr>
      <w:r>
        <w:rPr/>
        <w:t xml:space="preserve">F. Testimonials</w:t>
      </w:r>
    </w:p>
    <w:p>
      <w:pPr/>
      <w:r>
        <w:rPr/>
        <w:t xml:space="preserve">[DESCRIBE YOUR OWN EXPERIENCE, IF ANY]</w:t>
      </w:r>
    </w:p>
    <w:p>
      <w:pPr>
        <w:pStyle w:val="Heading2"/>
      </w:pPr>
      <w:r>
        <w:rPr/>
        <w:t xml:space="preserve">G. Complainant's Own Experience</w:t>
      </w:r>
    </w:p>
    <w:p>
      <w:pPr/>
      <w:r>
        <w:rPr/>
        <w:t xml:space="preserve">[DESCRIBE YOUR OWN EXPERIENCE, IF ANY]</w:t>
      </w:r>
    </w:p>
    <w:p>
      <w:pPr>
        <w:pStyle w:val="Heading1"/>
      </w:pPr>
      <w:r>
        <w:rPr/>
        <w:t xml:space="preserve">III. AREAS OF CONCERN</w:t>
      </w:r>
    </w:p>
    <w:p>
      <w:pPr>
        <w:pStyle w:val="Heading2"/>
      </w:pPr>
      <w:r>
        <w:rPr/>
        <w:t xml:space="preserve">COUNT I: PRACTICE BEYOND THE SCOPE OF CHIROPRACTIC</w:t>
      </w:r>
    </w:p>
    <w:p>
      <w:pPr/>
      <w:r>
        <w:rPr/>
        <w:t xml:space="preserve">Cited authority: Mo. Rev. Stat. Section 331.010 and Section 331.060.2(18).</w:t>
      </w:r>
    </w:p>
    <w:p>
      <w:pPr/>
      <w:r>
        <w:rPr/>
        <w:t xml:space="preserve">The public materials described in the Statement of Facts above appear to address Leaky Gut, Treatment of Leaky Gut, Metabolic Dysfunction, Chemical Toxicities, Poor Digestion, Services, Treatment of Metabolic Dysfunction, Treatment of Chemical Toxicities, MaX Detox Foot Bath System, and Neuro Emotional Technique (NET) for chronic physical problems, which the cited rule text suggests may fall outside the D.C. scope.</w:t>
      </w:r>
    </w:p>
    <w:p>
      <w:pPr/>
      <w:r>
        <w:rPr/>
        <w:t xml:space="preserve">The conduct described above raises substantial concerns under Mo. Rev. Stat. Section 331.010 and Section 331.060.2(18) and warrants Board investigation.</w:t>
      </w:r>
    </w:p>
    <w:p>
      <w:pPr>
        <w:pStyle w:val="Heading2"/>
      </w:pPr>
      <w:r>
        <w:rPr/>
        <w:t xml:space="preserve">COUNT II: DECEPTIVE OR MISLEADING PUBLIC REPRESENTATIONS</w:t>
      </w:r>
    </w:p>
    <w:p>
      <w:pPr/>
      <w:r>
        <w:rPr/>
        <w:t xml:space="preserve">Cited authority: Mo. Rev. Stat. Section 331.060.2(4) and Section 331.060.2(18).</w:t>
      </w:r>
    </w:p>
    <w:p>
      <w:pPr/>
      <w:r>
        <w:rPr/>
        <w:t xml:space="preserve">The public representations described above appear capable of conveying to consumers a level of clinical authority beyond the licensed scope. The stated credentials also appear to differ from the credential listed in the public registry record.</w:t>
      </w:r>
    </w:p>
    <w:p>
      <w:pPr/>
      <w:r>
        <w:rPr/>
        <w:t xml:space="preserve">The conduct described above raises substantial concerns under Mo. Rev. Stat. Section 331.060.2(4) and Section 331.060.2(18) and warrants Board investigation.</w:t>
      </w:r>
    </w:p>
    <w:p>
      <w:pPr>
        <w:pStyle w:val="Heading2"/>
      </w:pPr>
      <w:r>
        <w:rPr/>
        <w:t xml:space="preserve">COUNT III: IMPROPER TREATMENT PLANNING AND CLINICAL CONDUCT</w:t>
      </w:r>
    </w:p>
    <w:p>
      <w:pPr/>
      <w:r>
        <w:rPr/>
        <w:t xml:space="preserve">Cited authority: Mo. Rev. Stat. Section 331.060.2(5).</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Mo. Rev. Stat. Section 331.060.2(5) and warrants Board investigation.</w:t>
      </w:r>
    </w:p>
    <w:p>
      <w:pPr>
        <w:pStyle w:val="Heading2"/>
      </w:pPr>
      <w:r>
        <w:rPr/>
        <w:t xml:space="preserve">COUNT IV: FINANCIALLY EXPLOITATIVE MONETIZATION</w:t>
      </w:r>
    </w:p>
    <w:p>
      <w:pPr/>
      <w:r>
        <w:rPr/>
        <w:t xml:space="preserve">Cited authority: Mo. Rev. Stat. Section 331.060.2(4).</w:t>
      </w:r>
    </w:p>
    <w:p>
      <w:pPr/>
      <w:r>
        <w:rPr/>
        <w:t xml:space="preserve">The conduct described above raises substantial concerns under Mo. Rev. Stat. Section 331.060.2(4) and warrants Board investigation.</w:t>
      </w:r>
    </w:p>
    <w:p>
      <w:pPr>
        <w:pStyle w:val="Heading2"/>
      </w:pPr>
      <w:r>
        <w:rPr/>
        <w:t xml:space="preserve">COUNT V: UNLAWFUL OR MISLEADING ADVERTISING</w:t>
      </w:r>
    </w:p>
    <w:p>
      <w:pPr/>
      <w:r>
        <w:rPr/>
        <w:t xml:space="preserve">Cited authority: 20 CSR 2070-2.060(6) and Mo. Rev. Stat. Section 331.060.2(18).</w:t>
      </w:r>
    </w:p>
    <w:p>
      <w:pPr/>
      <w:r>
        <w:rPr/>
        <w:t xml:space="preserve">The public marketing representations and testimonials described above appear to present the practice's services without consistently identifying the limits of the D.C. scope or the practitioner's credentials.</w:t>
      </w:r>
    </w:p>
    <w:p>
      <w:pPr/>
      <w:r>
        <w:rPr/>
        <w:t xml:space="preserve">The conduct described above raises substantial concerns under 20 CSR 2070-2.060(6) and Mo. Rev. Stat. Section 331.060.2(18)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https://mopro.mo.gov/license/s/license-search</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https://www.redefiningwellnesscenter.com/</w:t>
            </w:r>
          </w:p>
        </w:tc>
        <w:tc>
          <w:tcPr>
            <w:tcW w:w="0" w:type="auto"/>
          </w:tcPr>
          <w:p>
            <w:pPr/>
            <w:r>
              <w:rPr/>
              <w:t xml:space="preserve">https://web.archive.org/web/20260619202242/https://www.redefiningwellnesscenter.com/ (captured 2026061920)</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