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Scott P Burtis</w:t>
      </w:r>
    </w:p>
    <w:p>
      <w:pPr/>
      <w:r>
        <w:rPr/>
        <w:t xml:space="preserve">License No. [LICENSE NUMBER, IF KNOWN]</w:t>
      </w:r>
    </w:p>
    <w:p>
      <w:pPr/>
      <w:r>
        <w:rPr/>
        <w:t xml:space="preserve">Burtis Chiropractic</w:t>
      </w:r>
    </w:p>
    <w:p>
      <w:pPr/>
      <w:r>
        <w:rPr/>
        <w:t xml:space="preserve">112 N State St , Fairmont, Minnesota, 56031</w:t>
      </w:r>
    </w:p>
    <w:p>
      <w:pPr/>
      <w:r>
        <w:rPr/>
        <w:t xml:space="preserve">NPI (public registry): 1467504407</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Scott P Burtis (the Respondent), practicing through Burtis Chiropractic, 112 N State St , Fairmont, Minnesota, 56031.</w:t>
      </w:r>
    </w:p>
    <w:p>
      <w:pPr/>
      <w:r>
        <w:rPr/>
        <w:t xml:space="preserve">The public materials reviewed appear to present representations concerning the identification and management of health conditions, including ADD/ADHD, Children’s Health ADD/ADHD Ear Infections Colic Chiropractic, Ear Infections, Colic, PCOS and Hormonal Health, and you have a 96% chance of getting diabetes in the next 10 years, that may extend beyond the D.C. scope in Minnesota. The condition registry used in this review classes ADHD, infant colic and reflux, and ear infections under its heading for infants and children.</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https://www.burtischiropractic.com/ and the public registry and license verification sources listed in the exhibit index below.</w:t>
      </w:r>
    </w:p>
    <w:p>
      <w:pPr>
        <w:pStyle w:val="Heading1"/>
      </w:pPr>
      <w:r>
        <w:rPr/>
        <w:t xml:space="preserve">II. STATEMENT OF FACTS</w:t>
      </w:r>
    </w:p>
    <w:p>
      <w:pPr/>
      <w:r>
        <w:rPr/>
        <w:t xml:space="preserve">{"A. Scope of Practice Concerns":"Publicly available content appears to address ADD/ADHD, Children’s Health ADD/ADHD Ear Infections Colic Chiropractic, Ear Infections, Colic, PCOS and Hormonal Health, Women’s Health PCOS and Hormonal Health Fertility Pregnancy, Fertility, Pregnancy, Blood Testing, and Order Supplements. One public statement also appears to assert, \"you have a 96% chance of getting diabetes in the next 10 years.\" These public content references appear to concern subject matter that the cited rule text suggests may fall outside the D.C. scope in Minnesota.","B. Complainant's Own Experience":"[DESCRIBE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ADD/ADHD, Children’s Health ADD/ADHD Ear Infections Colic Chiropractic, Ear Infections, Colic, PCOS and Hormonal Health, you have a 96% chance of getting diabetes in the next 10 years, Women’s Health PCOS and Hormonal Health Fertility Pregnancy, Fertility, Pregnancy, Blood Testing, Order Supplements, and Women’s Health, which the cited rule text suggests may fall outside the D.C. scope. The condition registry used in this review classes ADHD, infant colic and reflux, and ear infections under its heading for infants and children.</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https://www.burtischiropractic.com/</w:t>
            </w:r>
          </w:p>
        </w:tc>
        <w:tc>
          <w:tcPr>
            <w:tcW w:w="0" w:type="auto"/>
          </w:tcPr>
          <w:p>
            <w:pPr/>
            <w:r>
              <w:rPr/>
              <w:t xml:space="preserve">https://web.archive.org/web/20260512210335/https://burtischiropractic.com/ (captured 2026051221)</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