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Michelle Lelewica</w:t>
      </w:r>
    </w:p>
    <w:p>
      <w:pPr/>
      <w:r>
        <w:rPr/>
        <w:t xml:space="preserve">License No. [LICENSE NUMBER, IF KNOWN]</w:t>
      </w:r>
    </w:p>
    <w:p>
      <w:pPr/>
      <w:r>
        <w:rPr/>
        <w:t xml:space="preserve">Functional Medicine Physician</w:t>
      </w:r>
    </w:p>
    <w:p>
      <w:pPr/>
      <w:r>
        <w:rPr/>
        <w:t xml:space="preserve">NPI (public registry): 1881601672</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Michelle Lelewica (the Respondent), practicing through Functional Medicine Physician.</w:t>
      </w:r>
    </w:p>
    <w:p>
      <w:pPr/>
      <w:r>
        <w:rPr/>
        <w:t xml:space="preserve">The public materials reviewed appear to present representations concerning the identification and management of health conditions, including Chronic Lyme Disease, Vaccine Induced Long Covid, Adrenal Insufficiency/Fatigue, Mast Cell Activation Syndrome (MCAS), ZRT Neurotransmitter Test+ Cortisol + CortisonePrice$339.00, and Hormone optimization / bioidentical hormone therapy,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https://www.livingwellfunctionalmedicine.com/about-dr-michelle-lelewica, https://us.fullscript.com/welcome/mlelwica?preview=true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Chronic Lyme Disease, Vaccine Induced Long Covid, Adrenal Insufficiency/Fatigue, Mast Cell Activation Syndrome (MCAS), ZRT Neurotransmitter Test+ Cortisol + CortisonePrice$339.00, hormone optimization and bioidentical hormone therapy, Hashimotos, Auto Immune Disorders, Alzheimers, Functional Medicine, Bio Identical Hormone Therapy, and Genetic/Genomic Testing,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Chronic Lyme Disease, Vaccine Induced Long Covid, Adrenal Insufficiency/Fatigue, Mast Cell Activation Syndrome (MCAS), ZRT Neurotransmitter Test+ Cortisol + CortisonePrice$339.00, Hormone optimization / bioidentical hormone therapy, Diagnosing and treating systemic autoimmune and neurological disease, Hashimotos, Auto Immune Disorders, Alzheimers, Functional Medicine, and Bio Identical Hormone Therapy,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https://www.livingwellfunctionalmedicine.com/about-dr-michelle-lelewica</w:t>
            </w:r>
          </w:p>
        </w:tc>
        <w:tc>
          <w:tcPr>
            <w:tcW w:w="0" w:type="auto"/>
          </w:tcPr>
          <w:p>
            <w:pPr/>
            <w:r>
              <w:rPr/>
              <w:t xml:space="preserve">[attach a printed, dated capture]</w:t>
            </w:r>
          </w:p>
        </w:tc>
      </w:tr>
      <w:tr>
        <w:tc>
          <w:tcPr>
            <w:tcW w:w="0" w:type="auto"/>
          </w:tcPr>
          <w:p>
            <w:pPr/>
            <w:r>
              <w:rPr/>
              <w:t xml:space="preserve">Exhibit C</w:t>
            </w:r>
          </w:p>
        </w:tc>
        <w:tc>
          <w:tcPr>
            <w:tcW w:w="0" w:type="auto"/>
          </w:tcPr>
          <w:p>
            <w:pPr/>
            <w:r>
              <w:rPr/>
              <w:t xml:space="preserve">Storefront or vendor link (Fullscript)</w:t>
            </w:r>
          </w:p>
        </w:tc>
        <w:tc>
          <w:tcPr>
            <w:tcW w:w="0" w:type="auto"/>
          </w:tcPr>
          <w:p>
            <w:pPr/>
            <w:r>
              <w:rPr/>
              <w:t xml:space="preserve">https://us.fullscript.com/welcome/mlelwica?preview=true</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