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Wanique Peterson</w:t>
      </w:r>
    </w:p>
    <w:p>
      <w:pPr/>
      <w:r>
        <w:rPr/>
        <w:t xml:space="preserve">License No. [LICENSE NUMBER, IF KNOWN]</w:t>
      </w:r>
    </w:p>
    <w:p>
      <w:pPr/>
      <w:r>
        <w:rPr/>
        <w:t xml:space="preserve">Credence Functional Health</w:t>
      </w:r>
    </w:p>
    <w:p>
      <w:pPr/>
      <w:r>
        <w:rPr/>
        <w:t xml:space="preserve">NPI (public registry): 1316999279</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Wanique Peterson (the Respondent), practicing through Credence Functional Health.</w:t>
      </w:r>
    </w:p>
    <w:p>
      <w:pPr/>
      <w:r>
        <w:rPr/>
        <w:t xml:space="preserve">The public materials reviewed appear to present representations concerning the identification and management of health conditions, including Autoimmune diseases, Chronic fatigue, Treating toxin/mold illness with detoxification protocols, The Gut-Endometriosis Connection Every Woman Should Know, Chronic Disease Management, and Hormone Balancing, that may extend beyond the Chiropractor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https://credencefh.com/about-us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autoimmune diseases, chronic fatigue, and chronic disease management, and the cited rule text suggests these subjects may fall outside the Chiropractor scope in Minnesota. Public content also appears to address treating toxin and mold illness with detoxification protocols, toxin and mold detoxification, hormone balancing, functional medicine, gut health optimization, metabolic issues, targeted supplementation, and detoxification protocols, and the cited rule text suggests these subjects may fall outside the Chiropractor scope in Minnesota. Public content further appears to address work to uncover the root cause of your symptoms, which the cited rule text suggests may fall outside the Chiropractor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Autoimmune diseases, Chronic fatigue, Treating toxin/mold illness with detoxification protocols, The Gut-Endometriosis Connection Every Woman Should Know, Chronic Disease Management, Hormone Balancing, Toxin &amp; Mold Detoxification, Functional Medicine, Gut Health Optimization, Metabolic issues, work to uncover the root cause of your symptoms, and targeted supplementation, which the cited rule text suggests may fall outside the Chiropractor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https://credencefh.com/about-us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