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Utah. It is not legal advice.</w:t>
      </w:r>
    </w:p>
    <w:p>
      <w:pPr>
        <w:jc w:val="center"/>
      </w:pPr>
      <w:r>
        <w:rPr>
          <w:b/>
        </w:rPr>
        <w:t xml:space="preserve">THE DIVISION OF PROFESSIONAL LICENSING, DOPL</w:t>
      </w:r>
    </w:p>
    <w:p>
      <w:pPr>
        <w:pStyle w:val="Heading1"/>
        <w:jc w:val="center"/>
      </w:pPr>
      <w:r>
        <w:rPr/>
        <w:t xml:space="preserve">FORMAL COMPLAINT REQUESTING INVESTIGATION AND REVIEW</w:t>
      </w:r>
    </w:p>
    <w:p>
      <w:pPr/>
      <w:r>
        <w:rPr>
          <w:b/>
        </w:rPr>
        <w:t xml:space="preserve">In the Matter of:</w:t>
      </w:r>
    </w:p>
    <w:p>
      <w:pPr/>
      <w:r>
        <w:rPr/>
        <w:t xml:space="preserve">Joshua James Redd</w:t>
      </w:r>
    </w:p>
    <w:p>
      <w:pPr/>
      <w:r>
        <w:rPr/>
        <w:t xml:space="preserve">License No. [LICENSE NUMBER, IF KNOWN]</w:t>
      </w:r>
    </w:p>
    <w:p>
      <w:pPr/>
      <w:r>
        <w:rPr/>
        <w:t xml:space="preserve">NPI (public registry): 1063713329</w:t>
      </w:r>
    </w:p>
    <w:p>
      <w:pPr>
        <w:pStyle w:val="Heading1"/>
      </w:pPr>
      <w:r>
        <w:rPr/>
        <w:t xml:space="preserve">I. INTRODUCTION</w:t>
      </w:r>
    </w:p>
    <w:p>
      <w:pPr/>
      <w:r>
        <w:rPr/>
        <w:t xml:space="preserve">Complainant respectfully submits this complaint to the The Division of Professional Licensing, DOPL requesting formal investigation and regulatory review concerning Joshua James Redd (the Respondent), identified in the attached public materials.</w:t>
      </w:r>
    </w:p>
    <w:p>
      <w:pPr/>
      <w:r>
        <w:rPr/>
        <w:t xml:space="preserve">The public materials reviewed appear to present representations concerning the identification and management of health conditions, including successfully treats Hashimoto’s, autoimmune, and brain-related conditions, treats diabetes to cardiovascular issues, infertility to Alzheimer’s disease, Chronic Fatigue Relief, Autoimmune Support, Autoimmune Conditions, and Low Thyroid, that may extend beyond the D.C. scope in Utah.</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https://drjoshredd.com/, https://www.amazon.com/exec/obidos/ASIN/1668205343?tag=simonsayscom, https://www.amazon.com/shop/huckleberry_homestead_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successfully treats Hashimoto’s, autoimmune, and brain-related conditions, which the cited rule text suggests may fall outside the D.C. scope in Utah. Public content appears to address treats diabetes to cardiovascular issues, infertility to Alzheimer’s disease, which the cited rule text suggests may fall outside the D.C. scope in Utah. Public content appears to address Chronic Fatigue Relief, which the cited rule text suggests may fall outside the D.C. scope in Utah. Public content appears to address Autoimmune Support, which the cited rule text suggests may fall outside the D.C. scope in Utah. Public content appears to address Autoimmune Conditions, which the cited rule text suggests may fall outside the D.C. scope in Utah. Public content appears to address Low Thyroid, which the cited rule text suggests may fall outside the D.C. scope in Utah. Public content appears to address Neurological autoimmunity, which the cited rule text suggests may fall outside the D.C. scope in Utah. Public content appears to address 5 ways fasting improves HASHIMOTO’S and Autoimmunity, which the cited rule text suggests may fall outside the D.C. scope in Utah. Public content appears to address The best 5 supplements for HASHIMOTO’S Patients, which the cited rule text suggests may fall outside the D.C. scope in Utah. Public content appears to address 9 foods to avoid if you have HASHIMOTO’S, which the cited rule text suggests may fall outside the D.C. scope in Utah. Public content appears to address Diagnosing/treating systemic autoimmune disease (Hashimoto's), which the cited rule text suggests may fall outside the D.C. scope in Utah. Public content appears to address Diagnosing/treating metabolic disease (diabetes), which the cited rule text suggests may fall outside the D.C. scope in Utah.</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chiropractic practice act and board advertising rules.</w:t>
      </w:r>
    </w:p>
    <w:p>
      <w:pPr/>
      <w:r>
        <w:rPr/>
        <w:t xml:space="preserve">The public materials described in the Statement of Facts above appear to address successfully treats Hashimoto’s, autoimmune, and brain-related conditions, treats diabetes to cardiovascular issues, infertility to Alzheimer’s disease, Chronic Fatigue Relief, Autoimmune Support, Autoimmune Conditions, Low Thyroid, Neurological autoimmunity, 5 ways fasting improves HASHIMOTO’S and Autoimmunity, The best 5 supplements for HASHIMOTO’S Patients, 9 foods to avoid if you have HASHIMOTO’S, Diagnosing/treating systemic autoimmune disease (Hashimoto's), and Diagnosing/treating metabolic disease (diabetes), which the cited rule text suggests may fall outside the D.C. scope.</w:t>
      </w:r>
    </w:p>
    <w:p>
      <w:pPr/>
      <w:r>
        <w:rPr/>
        <w:t xml:space="preserve">The conduct described above raises substantial concerns under the state's chiropractic practice act and board advertising rules and warrants Board investigation.</w:t>
      </w:r>
    </w:p>
    <w:p>
      <w:pPr>
        <w:pStyle w:val="Heading2"/>
      </w:pPr>
      <w:r>
        <w:rPr/>
        <w:t xml:space="preserve">COUNT II: ADVERTISING AND PUBLIC REPRESENTATION CONCERNS</w:t>
      </w:r>
    </w:p>
    <w:p>
      <w:pPr/>
      <w:r>
        <w:rPr/>
        <w:t xml:space="preserve">Cited authority: the state's chiropractic practice act and board advertising rules.</w:t>
      </w:r>
    </w:p>
    <w:p>
      <w:pPr/>
      <w:r>
        <w:rPr/>
        <w:t xml:space="preserve">The conduct described above raises substantial concerns under the state's chiropractic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https://secure.utah.gov/llv/search/index.html</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https://drjoshredd.com/</w:t>
            </w:r>
          </w:p>
        </w:tc>
        <w:tc>
          <w:tcPr>
            <w:tcW w:w="0" w:type="auto"/>
          </w:tcPr>
          <w:p>
            <w:pPr/>
            <w:r>
              <w:rPr/>
              <w:t xml:space="preserve">https://web.archive.org/web/20260717054518/https://drjoshredd.com/ (captured 2026071705)</w:t>
            </w:r>
          </w:p>
        </w:tc>
      </w:tr>
      <w:tr>
        <w:tc>
          <w:tcPr>
            <w:tcW w:w="0" w:type="auto"/>
          </w:tcPr>
          <w:p>
            <w:pPr/>
            <w:r>
              <w:rPr/>
              <w:t xml:space="preserve">Exhibit C</w:t>
            </w:r>
          </w:p>
        </w:tc>
        <w:tc>
          <w:tcPr>
            <w:tcW w:w="0" w:type="auto"/>
          </w:tcPr>
          <w:p>
            <w:pPr/>
            <w:r>
              <w:rPr/>
              <w:t xml:space="preserve">Storefront or vendor link (Amazon)</w:t>
            </w:r>
          </w:p>
        </w:tc>
        <w:tc>
          <w:tcPr>
            <w:tcW w:w="0" w:type="auto"/>
          </w:tcPr>
          <w:p>
            <w:pPr/>
            <w:r>
              <w:rPr/>
              <w:t xml:space="preserve">https://www.amazon.com/exec/obidos/ASIN/1668205343?tag=simonsayscom</w:t>
            </w:r>
          </w:p>
        </w:tc>
        <w:tc>
          <w:tcPr>
            <w:tcW w:w="0" w:type="auto"/>
          </w:tcPr>
          <w:p>
            <w:pPr/>
            <w:r>
              <w:rPr/>
              <w:t xml:space="preserve">[attach a printed, dated capture]</w:t>
            </w:r>
          </w:p>
        </w:tc>
      </w:tr>
      <w:tr>
        <w:tc>
          <w:tcPr>
            <w:tcW w:w="0" w:type="auto"/>
          </w:tcPr>
          <w:p>
            <w:pPr/>
            <w:r>
              <w:rPr/>
              <w:t xml:space="preserve">Exhibit D</w:t>
            </w:r>
          </w:p>
        </w:tc>
        <w:tc>
          <w:tcPr>
            <w:tcW w:w="0" w:type="auto"/>
          </w:tcPr>
          <w:p>
            <w:pPr/>
            <w:r>
              <w:rPr/>
              <w:t xml:space="preserve">Storefront or vendor link (Dr. Josh Redd's Own Supplement Formulations)</w:t>
            </w:r>
          </w:p>
        </w:tc>
        <w:tc>
          <w:tcPr>
            <w:tcW w:w="0" w:type="auto"/>
          </w:tcPr>
          <w:p>
            <w:pPr/>
            <w:r>
              <w:rPr/>
              <w:t xml:space="preserve">https://www.amazon.com/shop/huckleberry_homestead_</w:t>
            </w:r>
          </w:p>
        </w:tc>
        <w:tc>
          <w:tcPr>
            <w:tcW w:w="0" w:type="auto"/>
          </w:tcPr>
          <w:p>
            <w:pPr/>
            <w:r>
              <w:rPr/>
              <w:t xml:space="preserve">https://web.archive.org/web/20260717054743/https://www.amazon.com/shop/huckleberry_homestead_ (captured 2026071705)</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